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D" w:rsidRPr="00E408F6" w:rsidRDefault="000935FC" w:rsidP="0020510C">
      <w:pPr>
        <w:spacing w:line="480" w:lineRule="auto"/>
        <w:jc w:val="center"/>
        <w:rPr>
          <w:b/>
          <w:bCs/>
          <w:sz w:val="26"/>
          <w:szCs w:val="26"/>
        </w:rPr>
      </w:pPr>
      <w:r w:rsidRPr="000935FC">
        <w:rPr>
          <w:noProof/>
          <w:sz w:val="26"/>
          <w:szCs w:val="26"/>
        </w:rPr>
        <w:pict>
          <v:rect id="_x0000_s1032" style="position:absolute;left:0;text-align:left;margin-left:352.7pt;margin-top:-66.05pt;width:63.85pt;height:32.6pt;z-index:251658240" stroked="f"/>
        </w:pict>
      </w:r>
      <w:r w:rsidRPr="000935FC">
        <w:rPr>
          <w:noProof/>
          <w:sz w:val="26"/>
          <w:szCs w:val="26"/>
        </w:rPr>
        <w:pict>
          <v:rect id="_x0000_s1033" style="position:absolute;left:0;text-align:left;margin-left:384.4pt;margin-top:-79.05pt;width:18pt;height:18.6pt;z-index:251657216" stroked="f">
            <w10:wrap anchorx="page"/>
          </v:rect>
        </w:pict>
      </w:r>
      <w:r w:rsidR="0039358D" w:rsidRPr="00E408F6">
        <w:rPr>
          <w:b/>
          <w:bCs/>
          <w:sz w:val="26"/>
          <w:szCs w:val="26"/>
        </w:rPr>
        <w:t>BAB V</w:t>
      </w:r>
    </w:p>
    <w:p w:rsidR="0039358D" w:rsidRDefault="0039358D" w:rsidP="0020510C">
      <w:pPr>
        <w:spacing w:line="480" w:lineRule="auto"/>
        <w:jc w:val="center"/>
        <w:rPr>
          <w:b/>
          <w:bCs/>
          <w:sz w:val="26"/>
          <w:szCs w:val="26"/>
          <w:lang w:val="id-ID"/>
        </w:rPr>
      </w:pPr>
      <w:r w:rsidRPr="00E408F6">
        <w:rPr>
          <w:b/>
          <w:bCs/>
          <w:sz w:val="26"/>
          <w:szCs w:val="26"/>
        </w:rPr>
        <w:t>PENUTUP</w:t>
      </w:r>
    </w:p>
    <w:p w:rsidR="00D026CA" w:rsidRPr="00D026CA" w:rsidRDefault="00D026CA" w:rsidP="0020510C">
      <w:pPr>
        <w:spacing w:line="480" w:lineRule="auto"/>
        <w:jc w:val="center"/>
        <w:rPr>
          <w:b/>
          <w:bCs/>
          <w:sz w:val="26"/>
          <w:szCs w:val="26"/>
          <w:lang w:val="id-ID"/>
        </w:rPr>
      </w:pPr>
    </w:p>
    <w:p w:rsidR="0039358D" w:rsidRPr="00F06D7E" w:rsidRDefault="0039358D" w:rsidP="0020510C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b/>
          <w:bCs/>
        </w:rPr>
      </w:pPr>
      <w:r w:rsidRPr="00F06D7E">
        <w:rPr>
          <w:b/>
          <w:bCs/>
        </w:rPr>
        <w:t>Kesimpulan</w:t>
      </w:r>
    </w:p>
    <w:p w:rsidR="0039358D" w:rsidRDefault="0039358D" w:rsidP="0020510C">
      <w:pPr>
        <w:spacing w:line="480" w:lineRule="auto"/>
        <w:ind w:left="360" w:firstLine="900"/>
        <w:jc w:val="both"/>
      </w:pPr>
      <w:r>
        <w:t>Dari uraian pada bab-bab sebelumnya tentang had</w:t>
      </w:r>
      <w:r>
        <w:rPr>
          <w:lang w:val="id-ID"/>
        </w:rPr>
        <w:t>i</w:t>
      </w:r>
      <w:r>
        <w:t xml:space="preserve">s yang membahas </w:t>
      </w:r>
      <w:r>
        <w:rPr>
          <w:lang w:val="id-ID"/>
        </w:rPr>
        <w:t>sanksi mendatangi dan membenarkan perkataan paranormal</w:t>
      </w:r>
      <w:r>
        <w:t>, maka dapat disimpulkan sebagai berikut:</w:t>
      </w:r>
    </w:p>
    <w:p w:rsidR="0039358D" w:rsidRDefault="0039358D" w:rsidP="0020510C">
      <w:pPr>
        <w:numPr>
          <w:ilvl w:val="3"/>
          <w:numId w:val="1"/>
        </w:numPr>
        <w:tabs>
          <w:tab w:val="clear" w:pos="2880"/>
          <w:tab w:val="num" w:pos="720"/>
        </w:tabs>
        <w:spacing w:line="480" w:lineRule="auto"/>
        <w:ind w:left="720"/>
        <w:jc w:val="both"/>
      </w:pPr>
      <w:r>
        <w:t>Had</w:t>
      </w:r>
      <w:r>
        <w:rPr>
          <w:lang w:val="id-ID"/>
        </w:rPr>
        <w:t>i</w:t>
      </w:r>
      <w:r>
        <w:t xml:space="preserve">s tentang </w:t>
      </w:r>
      <w:r>
        <w:rPr>
          <w:lang w:val="id-ID"/>
        </w:rPr>
        <w:t>sanksi mendatangi dan membenarkan perkataan paranormal</w:t>
      </w:r>
      <w:r>
        <w:t xml:space="preserve"> berkualitas </w:t>
      </w:r>
      <w:r>
        <w:rPr>
          <w:i/>
          <w:iCs/>
          <w:lang w:val="id-ID"/>
        </w:rPr>
        <w:t>Shahih lidzatih</w:t>
      </w:r>
      <w:r>
        <w:t xml:space="preserve">. </w:t>
      </w:r>
      <w:r>
        <w:rPr>
          <w:lang w:val="id-ID"/>
        </w:rPr>
        <w:t xml:space="preserve">Karena berdasarkan kritik eksternal para perawi hadis ini </w:t>
      </w:r>
      <w:r w:rsidRPr="00B819B7">
        <w:rPr>
          <w:i/>
          <w:iCs/>
          <w:lang w:val="id-ID"/>
        </w:rPr>
        <w:t>muttashil</w:t>
      </w:r>
      <w:r>
        <w:rPr>
          <w:lang w:val="id-ID"/>
        </w:rPr>
        <w:t xml:space="preserve"> dan tidak ada para kritikus hadis yang menilai mereka nagatif, juga diperkuat dengan adanya </w:t>
      </w:r>
      <w:r w:rsidRPr="00255572">
        <w:rPr>
          <w:i/>
          <w:iCs/>
          <w:lang w:val="id-ID"/>
        </w:rPr>
        <w:t>syahid</w:t>
      </w:r>
      <w:r>
        <w:rPr>
          <w:lang w:val="id-ID"/>
        </w:rPr>
        <w:t xml:space="preserve"> dan </w:t>
      </w:r>
      <w:r>
        <w:rPr>
          <w:i/>
          <w:iCs/>
          <w:lang w:val="id-ID"/>
        </w:rPr>
        <w:t>tā</w:t>
      </w:r>
      <w:r w:rsidRPr="00255572">
        <w:rPr>
          <w:i/>
          <w:iCs/>
          <w:lang w:val="id-ID"/>
        </w:rPr>
        <w:t>bi’</w:t>
      </w:r>
      <w:r>
        <w:rPr>
          <w:lang w:val="id-ID"/>
        </w:rPr>
        <w:t xml:space="preserve"> dan kritik internal dengan menggunakan enam unsur yang ada di landasan teori ternyata hadis ini tidak ada yang bertentangan dengan enam unsur yang ada. </w:t>
      </w:r>
      <w:r>
        <w:t>Dengan demikian had</w:t>
      </w:r>
      <w:r>
        <w:rPr>
          <w:lang w:val="id-ID"/>
        </w:rPr>
        <w:t>i</w:t>
      </w:r>
      <w:r w:rsidRPr="0098039D">
        <w:t xml:space="preserve">s ini bisa dijadikan sebagai hujjah atau landasan dalam pengambilan sebuah hukum serta bisa diamalkan. Sebab </w:t>
      </w:r>
      <w:r>
        <w:rPr>
          <w:lang w:val="id-ID"/>
        </w:rPr>
        <w:t xml:space="preserve">larangan mendatangi dan membenarkan perkataan paranormal dalam </w:t>
      </w:r>
      <w:r w:rsidRPr="0098039D">
        <w:t>had</w:t>
      </w:r>
      <w:r>
        <w:rPr>
          <w:lang w:val="id-ID"/>
        </w:rPr>
        <w:t>i</w:t>
      </w:r>
      <w:r w:rsidRPr="0098039D">
        <w:t>s ini tidak bertentangan dengan beberapa tolak ukur yang dijadikan barometer dalam p</w:t>
      </w:r>
      <w:r>
        <w:t>enilaian, bahkan kandungan had</w:t>
      </w:r>
      <w:r>
        <w:rPr>
          <w:lang w:val="id-ID"/>
        </w:rPr>
        <w:t>i</w:t>
      </w:r>
      <w:r w:rsidRPr="0098039D">
        <w:t xml:space="preserve">s ini selaras </w:t>
      </w:r>
      <w:r>
        <w:rPr>
          <w:lang w:val="id-ID"/>
        </w:rPr>
        <w:t xml:space="preserve">dengan isi yang </w:t>
      </w:r>
      <w:r w:rsidR="0097784C">
        <w:t xml:space="preserve">terdapat dalam </w:t>
      </w:r>
      <w:r w:rsidR="00D32330">
        <w:rPr>
          <w:lang w:val="id-ID"/>
        </w:rPr>
        <w:t>al-Quran</w:t>
      </w:r>
      <w:r>
        <w:rPr>
          <w:lang w:val="id-ID"/>
        </w:rPr>
        <w:t xml:space="preserve"> dan bukan termasuk hadis yang sukar dipahami</w:t>
      </w:r>
      <w:r w:rsidRPr="0098039D">
        <w:t>.</w:t>
      </w:r>
    </w:p>
    <w:p w:rsidR="0039358D" w:rsidRPr="007E404D" w:rsidRDefault="000935FC" w:rsidP="00D32330">
      <w:pPr>
        <w:numPr>
          <w:ilvl w:val="3"/>
          <w:numId w:val="1"/>
        </w:numPr>
        <w:tabs>
          <w:tab w:val="clear" w:pos="2880"/>
          <w:tab w:val="num" w:pos="720"/>
        </w:tabs>
        <w:spacing w:line="480" w:lineRule="auto"/>
        <w:ind w:left="720"/>
        <w:jc w:val="both"/>
      </w:pPr>
      <w:r>
        <w:rPr>
          <w:noProof/>
        </w:rPr>
        <w:pict>
          <v:rect id="_x0000_s1036" style="position:absolute;left:0;text-align:left;margin-left:193.45pt;margin-top:97.15pt;width:37.6pt;height:36.3pt;z-index:251659264" strokecolor="white [3212]">
            <v:textbox>
              <w:txbxContent>
                <w:p w:rsidR="00E408F6" w:rsidRPr="008741E2" w:rsidRDefault="00E408F6" w:rsidP="001874F1">
                  <w:pPr>
                    <w:jc w:val="center"/>
                  </w:pPr>
                  <w:r>
                    <w:rPr>
                      <w:lang w:val="id-ID"/>
                    </w:rPr>
                    <w:t>10</w:t>
                  </w:r>
                  <w:r w:rsidR="001874F1">
                    <w:t>4</w:t>
                  </w:r>
                </w:p>
              </w:txbxContent>
            </v:textbox>
          </v:rect>
        </w:pict>
      </w:r>
      <w:r w:rsidR="0039358D">
        <w:rPr>
          <w:lang w:val="id-ID"/>
        </w:rPr>
        <w:t xml:space="preserve">Kedudukan </w:t>
      </w:r>
      <w:r w:rsidR="0097784C">
        <w:rPr>
          <w:lang w:val="id-ID"/>
        </w:rPr>
        <w:t>h</w:t>
      </w:r>
      <w:r w:rsidR="0039358D">
        <w:rPr>
          <w:lang w:val="id-ID"/>
        </w:rPr>
        <w:t xml:space="preserve">adis </w:t>
      </w:r>
      <w:r w:rsidR="00D32330">
        <w:rPr>
          <w:lang w:val="id-ID"/>
        </w:rPr>
        <w:t>yang diteliti</w:t>
      </w:r>
      <w:r w:rsidR="0097784C">
        <w:rPr>
          <w:lang w:val="id-ID"/>
        </w:rPr>
        <w:t xml:space="preserve"> </w:t>
      </w:r>
      <w:r w:rsidR="00DA225F">
        <w:rPr>
          <w:lang w:val="id-ID"/>
        </w:rPr>
        <w:t>sebagai</w:t>
      </w:r>
      <w:r w:rsidR="0097784C">
        <w:rPr>
          <w:lang w:val="id-ID"/>
        </w:rPr>
        <w:t xml:space="preserve">  penerangan (bayan) </w:t>
      </w:r>
      <w:r w:rsidR="0039358D">
        <w:rPr>
          <w:lang w:val="id-ID"/>
        </w:rPr>
        <w:t>ad</w:t>
      </w:r>
      <w:r w:rsidR="0097784C">
        <w:rPr>
          <w:lang w:val="id-ID"/>
        </w:rPr>
        <w:t xml:space="preserve">alah bayan </w:t>
      </w:r>
      <w:r w:rsidR="00D32330">
        <w:t>taqrir</w:t>
      </w:r>
      <w:r w:rsidR="0097784C">
        <w:rPr>
          <w:lang w:val="id-ID"/>
        </w:rPr>
        <w:t xml:space="preserve"> karena dalam </w:t>
      </w:r>
      <w:r w:rsidR="00D32330">
        <w:rPr>
          <w:lang w:val="id-ID"/>
        </w:rPr>
        <w:t>al-Quran</w:t>
      </w:r>
      <w:r w:rsidR="009E56BB">
        <w:rPr>
          <w:lang w:val="id-ID"/>
        </w:rPr>
        <w:t>.</w:t>
      </w:r>
      <w:r w:rsidR="00D32330">
        <w:t xml:space="preserve"> Sudah jelas diterangkan bahwa tidak ada yang mengetahui hal gaib kecuali Allah dan para Rasul-Nya yang di </w:t>
      </w:r>
      <w:r w:rsidR="00D32330">
        <w:lastRenderedPageBreak/>
        <w:t>ridhoinya saja dan ini diperkuat dengan adanya hadis yang diriwayatkan oleh Abu Dawud no indeks. 3904</w:t>
      </w:r>
    </w:p>
    <w:p w:rsidR="0039358D" w:rsidRPr="005F32FD" w:rsidRDefault="007073FD" w:rsidP="009E56BB">
      <w:pPr>
        <w:numPr>
          <w:ilvl w:val="3"/>
          <w:numId w:val="1"/>
        </w:numPr>
        <w:tabs>
          <w:tab w:val="clear" w:pos="2880"/>
          <w:tab w:val="num" w:pos="720"/>
        </w:tabs>
        <w:spacing w:line="480" w:lineRule="auto"/>
        <w:ind w:left="720"/>
        <w:jc w:val="both"/>
        <w:rPr>
          <w:rFonts w:cs="Traditional Arabic"/>
          <w:lang w:val="id-ID"/>
        </w:rPr>
      </w:pPr>
      <w:r>
        <w:t>Substansi had</w:t>
      </w:r>
      <w:r>
        <w:rPr>
          <w:lang w:val="id-ID"/>
        </w:rPr>
        <w:t>i</w:t>
      </w:r>
      <w:r>
        <w:t>s</w:t>
      </w:r>
      <w:r>
        <w:rPr>
          <w:lang w:val="id-ID"/>
        </w:rPr>
        <w:t xml:space="preserve"> diatas adalah larangan mendatangi</w:t>
      </w:r>
      <w:r w:rsidR="009E56BB" w:rsidRPr="009E56BB">
        <w:rPr>
          <w:lang w:val="id-ID"/>
        </w:rPr>
        <w:t xml:space="preserve"> </w:t>
      </w:r>
      <w:r w:rsidR="009E56BB">
        <w:rPr>
          <w:lang w:val="id-ID"/>
        </w:rPr>
        <w:t>paranormal</w:t>
      </w:r>
      <w:r w:rsidR="0020510C">
        <w:rPr>
          <w:lang w:val="id-ID"/>
        </w:rPr>
        <w:t>,</w:t>
      </w:r>
      <w:r>
        <w:rPr>
          <w:lang w:val="id-ID"/>
        </w:rPr>
        <w:t xml:space="preserve"> lebih-lebih membenarkan perkataan dalam segala hal yang dikatakannya</w:t>
      </w:r>
      <w:r w:rsidR="0039358D">
        <w:t>.</w:t>
      </w:r>
      <w:r w:rsidR="005F32FD">
        <w:rPr>
          <w:lang w:val="id-ID"/>
        </w:rPr>
        <w:t xml:space="preserve"> </w:t>
      </w:r>
      <w:r w:rsidR="005F32FD">
        <w:rPr>
          <w:rFonts w:cs="Traditional Arabic"/>
          <w:lang w:val="id-ID"/>
        </w:rPr>
        <w:t xml:space="preserve">Rasulullah  SAW. </w:t>
      </w:r>
      <w:r w:rsidR="00071EE4">
        <w:rPr>
          <w:rFonts w:cs="Traditional Arabic"/>
          <w:lang w:val="id-ID"/>
        </w:rPr>
        <w:t xml:space="preserve">melarang </w:t>
      </w:r>
      <w:r w:rsidR="005F32FD">
        <w:rPr>
          <w:rFonts w:cs="Traditional Arabic"/>
          <w:lang w:val="id-ID"/>
        </w:rPr>
        <w:t xml:space="preserve">umatnya mendatangi para </w:t>
      </w:r>
      <w:r w:rsidR="005F32FD" w:rsidRPr="00875E3E">
        <w:rPr>
          <w:rFonts w:cs="Traditional Arabic"/>
          <w:i/>
          <w:iCs/>
          <w:lang w:val="id-ID"/>
        </w:rPr>
        <w:t>kahin</w:t>
      </w:r>
      <w:r w:rsidR="005F32FD">
        <w:rPr>
          <w:rFonts w:cs="Traditional Arabic"/>
          <w:lang w:val="id-ID"/>
        </w:rPr>
        <w:t xml:space="preserve">, </w:t>
      </w:r>
      <w:r w:rsidR="005F32FD">
        <w:rPr>
          <w:rFonts w:cs="Traditional Arabic"/>
          <w:i/>
          <w:iCs/>
          <w:lang w:val="id-ID"/>
        </w:rPr>
        <w:t>Arraf,</w:t>
      </w:r>
      <w:r w:rsidR="005F32FD">
        <w:rPr>
          <w:rFonts w:cs="Traditional Arabic"/>
          <w:lang w:val="id-ID"/>
        </w:rPr>
        <w:t xml:space="preserve"> dukun dan</w:t>
      </w:r>
      <w:r w:rsidR="0020510C">
        <w:rPr>
          <w:rFonts w:cs="Traditional Arabic"/>
          <w:lang w:val="id-ID"/>
        </w:rPr>
        <w:t xml:space="preserve"> lain sebagainya</w:t>
      </w:r>
      <w:r w:rsidR="005F32FD">
        <w:rPr>
          <w:rFonts w:cs="Traditional Arabic"/>
          <w:lang w:val="id-ID"/>
        </w:rPr>
        <w:t xml:space="preserve">. </w:t>
      </w:r>
      <w:r w:rsidR="00EB1B7F">
        <w:rPr>
          <w:rFonts w:cs="Traditional Arabic"/>
          <w:lang w:val="id-ID"/>
        </w:rPr>
        <w:t xml:space="preserve">Melarang </w:t>
      </w:r>
      <w:r w:rsidR="005F32FD">
        <w:rPr>
          <w:rFonts w:cs="Traditional Arabic"/>
          <w:lang w:val="id-ID"/>
        </w:rPr>
        <w:t xml:space="preserve">bertanya serta membenarkan apa yang mereka katakan, karena hal itu mengandung kemungkaran dan bahaya besar, juga berakibat negatif yang sangat besar pula. Sebab mereka itu adalah orang-orang yang melakukan dusta dan dosa. </w:t>
      </w:r>
      <w:r w:rsidR="005F32FD" w:rsidRPr="005F32FD">
        <w:rPr>
          <w:rFonts w:cs="Traditional Arabic"/>
          <w:lang w:val="id-ID"/>
        </w:rPr>
        <w:t xml:space="preserve">Hadis-hadis Rasulullah SAW. Tersebut diatas membuktikan tentang kekufuran para </w:t>
      </w:r>
      <w:r w:rsidR="005F32FD" w:rsidRPr="005F32FD">
        <w:rPr>
          <w:rFonts w:cs="Traditional Arabic"/>
          <w:i/>
          <w:iCs/>
          <w:lang w:val="id-ID"/>
        </w:rPr>
        <w:t xml:space="preserve">kahin, Arraf,  </w:t>
      </w:r>
      <w:r w:rsidR="005F32FD" w:rsidRPr="005F32FD">
        <w:rPr>
          <w:rFonts w:cs="Traditional Arabic"/>
          <w:lang w:val="id-ID"/>
        </w:rPr>
        <w:t>karena mereka mengaku mengetahui hal-hal yang gaib, dan mereka tidak akan sampai pada maksud yang diinginkan melainkan dengan cara berbakti, tunduk, taat, dan menyembah jin-jin. Padahal ini merupakan perbuatan kufur, syirik terhadap Allah SWT.</w:t>
      </w:r>
      <w:r w:rsidR="0039358D">
        <w:t xml:space="preserve"> </w:t>
      </w:r>
      <w:r w:rsidR="0020510C">
        <w:rPr>
          <w:lang w:val="id-ID"/>
        </w:rPr>
        <w:t>Begitu juga bagi orang yang meminta pertolongan kepada mereka sama hukumnya seperti mereka.</w:t>
      </w:r>
    </w:p>
    <w:p w:rsidR="0039358D" w:rsidRPr="00F06D7E" w:rsidRDefault="0039358D" w:rsidP="0020510C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b/>
          <w:bCs/>
        </w:rPr>
      </w:pPr>
      <w:r w:rsidRPr="00F06D7E">
        <w:rPr>
          <w:b/>
          <w:bCs/>
        </w:rPr>
        <w:t>Saran-saran</w:t>
      </w:r>
    </w:p>
    <w:p w:rsidR="0039358D" w:rsidRPr="002F0360" w:rsidRDefault="0039358D" w:rsidP="0020510C">
      <w:pPr>
        <w:spacing w:line="480" w:lineRule="auto"/>
        <w:ind w:left="360" w:firstLine="900"/>
        <w:jc w:val="both"/>
        <w:rPr>
          <w:lang w:val="id-ID"/>
        </w:rPr>
      </w:pPr>
      <w:r>
        <w:rPr>
          <w:lang w:val="id-ID"/>
        </w:rPr>
        <w:t>Paranormal pada akhir-akhir ini mulai semakin marak dan diminati oleh masyarakat, khususnya orang-orang yang ingin mengetahui peruntungannya, nasib, perjodohan dan yang lain-lain,</w:t>
      </w:r>
      <w:r>
        <w:t xml:space="preserve"> </w:t>
      </w:r>
      <w:r>
        <w:rPr>
          <w:lang w:val="id-ID"/>
        </w:rPr>
        <w:t xml:space="preserve">secara instan tanpa ada usaha yang kuat dan modal yang besar dalam mencapai apa yang mereka inginkan. Nabi telah memperingatkan kepada mereka-mereka yang masih senang meminta bantuan kepada paranormal dengan tidak diterimanya </w:t>
      </w:r>
      <w:r>
        <w:rPr>
          <w:lang w:val="id-ID"/>
        </w:rPr>
        <w:lastRenderedPageBreak/>
        <w:t xml:space="preserve">shalatnya empat puluh hari bagi yang datang kepada budak setan itu, dan kekafiran bagi yang membenarkan perkataan budak setan tersebut. </w:t>
      </w:r>
    </w:p>
    <w:p w:rsidR="0039358D" w:rsidRDefault="0039358D" w:rsidP="0020510C">
      <w:pPr>
        <w:spacing w:line="480" w:lineRule="auto"/>
        <w:ind w:left="360" w:firstLine="900"/>
        <w:jc w:val="both"/>
      </w:pPr>
      <w:r w:rsidRPr="00D32330">
        <w:rPr>
          <w:lang w:val="id-ID"/>
        </w:rPr>
        <w:t>Kajian terhadap had</w:t>
      </w:r>
      <w:r>
        <w:rPr>
          <w:lang w:val="id-ID"/>
        </w:rPr>
        <w:t>is</w:t>
      </w:r>
      <w:r w:rsidRPr="00D32330">
        <w:rPr>
          <w:lang w:val="id-ID"/>
        </w:rPr>
        <w:t xml:space="preserve"> tentang </w:t>
      </w:r>
      <w:r>
        <w:rPr>
          <w:lang w:val="id-ID"/>
        </w:rPr>
        <w:t xml:space="preserve">sanksi </w:t>
      </w:r>
      <w:r w:rsidRPr="00D32330">
        <w:rPr>
          <w:lang w:val="id-ID"/>
        </w:rPr>
        <w:t xml:space="preserve"> </w:t>
      </w:r>
      <w:r>
        <w:rPr>
          <w:lang w:val="id-ID"/>
        </w:rPr>
        <w:t xml:space="preserve">mendatangi dan membenarkan perkataan paranormal </w:t>
      </w:r>
      <w:r w:rsidRPr="00D32330">
        <w:rPr>
          <w:lang w:val="id-ID"/>
        </w:rPr>
        <w:t xml:space="preserve">dalam skripsi ini tentunya masih banyak sekali kekurangan-kekurangan yang perlu untuk disempurnakan, untuk itu diharapkan kajian ini dapat </w:t>
      </w:r>
      <w:r>
        <w:rPr>
          <w:lang w:val="id-ID"/>
        </w:rPr>
        <w:t>di</w:t>
      </w:r>
      <w:r w:rsidRPr="00D32330">
        <w:rPr>
          <w:lang w:val="id-ID"/>
        </w:rPr>
        <w:t xml:space="preserve">lanjutkan dengan lebih teliti dan mendalam. </w:t>
      </w:r>
      <w:r>
        <w:t>Sehingga kajian ini akan menjadi kontribusi bagi masyarakat pada umumnya lebih-lebih bagi umat Islam.</w:t>
      </w:r>
    </w:p>
    <w:p w:rsidR="00C27606" w:rsidRPr="0097784C" w:rsidRDefault="00C27606" w:rsidP="0020510C">
      <w:pPr>
        <w:spacing w:line="480" w:lineRule="auto"/>
        <w:rPr>
          <w:lang w:val="id-ID"/>
        </w:rPr>
      </w:pPr>
    </w:p>
    <w:sectPr w:rsidR="00C27606" w:rsidRPr="0097784C" w:rsidSect="001874F1">
      <w:headerReference w:type="default" r:id="rId8"/>
      <w:pgSz w:w="11907" w:h="16840" w:code="9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45" w:rsidRDefault="002D5B45" w:rsidP="009B21AA">
      <w:r>
        <w:separator/>
      </w:r>
    </w:p>
  </w:endnote>
  <w:endnote w:type="continuationSeparator" w:id="1">
    <w:p w:rsidR="002D5B45" w:rsidRDefault="002D5B45" w:rsidP="009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45" w:rsidRDefault="002D5B45" w:rsidP="009B21AA">
      <w:r>
        <w:separator/>
      </w:r>
    </w:p>
  </w:footnote>
  <w:footnote w:type="continuationSeparator" w:id="1">
    <w:p w:rsidR="002D5B45" w:rsidRDefault="002D5B45" w:rsidP="009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F1" w:rsidRDefault="001874F1">
    <w:pPr>
      <w:pStyle w:val="Header"/>
      <w:jc w:val="right"/>
    </w:pPr>
  </w:p>
  <w:p w:rsidR="001874F1" w:rsidRDefault="001874F1">
    <w:pPr>
      <w:pStyle w:val="Header"/>
      <w:jc w:val="right"/>
    </w:pPr>
  </w:p>
  <w:p w:rsidR="001874F1" w:rsidRDefault="001874F1">
    <w:pPr>
      <w:pStyle w:val="Header"/>
      <w:jc w:val="right"/>
    </w:pPr>
    <w:sdt>
      <w:sdtPr>
        <w:id w:val="8389939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105</w:t>
          </w:r>
        </w:fldSimple>
      </w:sdtContent>
    </w:sdt>
  </w:p>
  <w:p w:rsidR="001B6C1F" w:rsidRDefault="002D5B45" w:rsidP="001B6C1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2E4"/>
    <w:multiLevelType w:val="hybridMultilevel"/>
    <w:tmpl w:val="3AA66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D03BE"/>
    <w:multiLevelType w:val="hybridMultilevel"/>
    <w:tmpl w:val="9258CC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87805"/>
    <w:rsid w:val="0000002B"/>
    <w:rsid w:val="00013A26"/>
    <w:rsid w:val="00030B6E"/>
    <w:rsid w:val="00034A2F"/>
    <w:rsid w:val="00040564"/>
    <w:rsid w:val="00041335"/>
    <w:rsid w:val="000455A3"/>
    <w:rsid w:val="00055BB4"/>
    <w:rsid w:val="000577E2"/>
    <w:rsid w:val="000612CD"/>
    <w:rsid w:val="00071EE4"/>
    <w:rsid w:val="00072257"/>
    <w:rsid w:val="00081729"/>
    <w:rsid w:val="00084DCD"/>
    <w:rsid w:val="000935FC"/>
    <w:rsid w:val="00094EAC"/>
    <w:rsid w:val="000A1575"/>
    <w:rsid w:val="000A25D7"/>
    <w:rsid w:val="000B53B4"/>
    <w:rsid w:val="000B6E9C"/>
    <w:rsid w:val="000C2CCA"/>
    <w:rsid w:val="000D0BB9"/>
    <w:rsid w:val="000F53C8"/>
    <w:rsid w:val="001015ED"/>
    <w:rsid w:val="00110DB3"/>
    <w:rsid w:val="00121052"/>
    <w:rsid w:val="001309E2"/>
    <w:rsid w:val="00146E3B"/>
    <w:rsid w:val="00160CD6"/>
    <w:rsid w:val="0016619D"/>
    <w:rsid w:val="001874F1"/>
    <w:rsid w:val="00187AFE"/>
    <w:rsid w:val="001961D5"/>
    <w:rsid w:val="00197EF9"/>
    <w:rsid w:val="001A37AA"/>
    <w:rsid w:val="001A533F"/>
    <w:rsid w:val="001A5FBB"/>
    <w:rsid w:val="001B3523"/>
    <w:rsid w:val="001B7B08"/>
    <w:rsid w:val="001D122E"/>
    <w:rsid w:val="001E2444"/>
    <w:rsid w:val="001E7BAA"/>
    <w:rsid w:val="001F44D4"/>
    <w:rsid w:val="001F730A"/>
    <w:rsid w:val="0020510C"/>
    <w:rsid w:val="00206661"/>
    <w:rsid w:val="00223877"/>
    <w:rsid w:val="00225D55"/>
    <w:rsid w:val="002275A7"/>
    <w:rsid w:val="0023073A"/>
    <w:rsid w:val="002360C8"/>
    <w:rsid w:val="00242CDC"/>
    <w:rsid w:val="00247E99"/>
    <w:rsid w:val="00255572"/>
    <w:rsid w:val="0025635A"/>
    <w:rsid w:val="00263D17"/>
    <w:rsid w:val="00270D46"/>
    <w:rsid w:val="002748B3"/>
    <w:rsid w:val="002946B4"/>
    <w:rsid w:val="002950BB"/>
    <w:rsid w:val="002A445E"/>
    <w:rsid w:val="002A4475"/>
    <w:rsid w:val="002C4D91"/>
    <w:rsid w:val="002D5B45"/>
    <w:rsid w:val="002E34D5"/>
    <w:rsid w:val="002F0360"/>
    <w:rsid w:val="003060E3"/>
    <w:rsid w:val="00326BFB"/>
    <w:rsid w:val="00330B3E"/>
    <w:rsid w:val="003459FC"/>
    <w:rsid w:val="00356AAD"/>
    <w:rsid w:val="00376F62"/>
    <w:rsid w:val="0038729C"/>
    <w:rsid w:val="0039358D"/>
    <w:rsid w:val="003A323E"/>
    <w:rsid w:val="003A5142"/>
    <w:rsid w:val="003B2E03"/>
    <w:rsid w:val="003B401D"/>
    <w:rsid w:val="003C058C"/>
    <w:rsid w:val="003C718E"/>
    <w:rsid w:val="003D0E4F"/>
    <w:rsid w:val="003E0591"/>
    <w:rsid w:val="003E61CD"/>
    <w:rsid w:val="00411832"/>
    <w:rsid w:val="00420B2A"/>
    <w:rsid w:val="0042526C"/>
    <w:rsid w:val="00426063"/>
    <w:rsid w:val="00430C2E"/>
    <w:rsid w:val="00431D7B"/>
    <w:rsid w:val="00437D6B"/>
    <w:rsid w:val="00443597"/>
    <w:rsid w:val="0044711D"/>
    <w:rsid w:val="004542FD"/>
    <w:rsid w:val="00465AA2"/>
    <w:rsid w:val="00474C67"/>
    <w:rsid w:val="00475AD9"/>
    <w:rsid w:val="0047618D"/>
    <w:rsid w:val="004855AD"/>
    <w:rsid w:val="004867D5"/>
    <w:rsid w:val="00487805"/>
    <w:rsid w:val="00491C24"/>
    <w:rsid w:val="004A1B66"/>
    <w:rsid w:val="004C0D98"/>
    <w:rsid w:val="004C6CD0"/>
    <w:rsid w:val="004D22F3"/>
    <w:rsid w:val="004E3D42"/>
    <w:rsid w:val="004F52B3"/>
    <w:rsid w:val="00502410"/>
    <w:rsid w:val="00506088"/>
    <w:rsid w:val="005149D7"/>
    <w:rsid w:val="005150F4"/>
    <w:rsid w:val="005162C4"/>
    <w:rsid w:val="00523847"/>
    <w:rsid w:val="00523BE5"/>
    <w:rsid w:val="00527B04"/>
    <w:rsid w:val="00543BAF"/>
    <w:rsid w:val="0058373B"/>
    <w:rsid w:val="005906A0"/>
    <w:rsid w:val="00593189"/>
    <w:rsid w:val="005D6655"/>
    <w:rsid w:val="005E41E7"/>
    <w:rsid w:val="005F1740"/>
    <w:rsid w:val="005F32FD"/>
    <w:rsid w:val="0060062C"/>
    <w:rsid w:val="00603BF5"/>
    <w:rsid w:val="0060459E"/>
    <w:rsid w:val="00604B00"/>
    <w:rsid w:val="00612A90"/>
    <w:rsid w:val="00624DE6"/>
    <w:rsid w:val="006401D7"/>
    <w:rsid w:val="0064618A"/>
    <w:rsid w:val="00650BBC"/>
    <w:rsid w:val="006625CC"/>
    <w:rsid w:val="006704F6"/>
    <w:rsid w:val="006915AE"/>
    <w:rsid w:val="0069272F"/>
    <w:rsid w:val="00693D93"/>
    <w:rsid w:val="00695442"/>
    <w:rsid w:val="006A553F"/>
    <w:rsid w:val="006A7BAB"/>
    <w:rsid w:val="006B3BBC"/>
    <w:rsid w:val="006C0703"/>
    <w:rsid w:val="006D3993"/>
    <w:rsid w:val="006D6C23"/>
    <w:rsid w:val="006E78A2"/>
    <w:rsid w:val="00701EA4"/>
    <w:rsid w:val="007073FD"/>
    <w:rsid w:val="007106B2"/>
    <w:rsid w:val="007321CB"/>
    <w:rsid w:val="00742A38"/>
    <w:rsid w:val="0077127E"/>
    <w:rsid w:val="00771F41"/>
    <w:rsid w:val="0078618B"/>
    <w:rsid w:val="007866B9"/>
    <w:rsid w:val="00792210"/>
    <w:rsid w:val="007B3548"/>
    <w:rsid w:val="007C2127"/>
    <w:rsid w:val="007C70A4"/>
    <w:rsid w:val="007C769D"/>
    <w:rsid w:val="007D2370"/>
    <w:rsid w:val="007D63D0"/>
    <w:rsid w:val="007E404D"/>
    <w:rsid w:val="007F18E6"/>
    <w:rsid w:val="007F2903"/>
    <w:rsid w:val="0080360E"/>
    <w:rsid w:val="00805C3F"/>
    <w:rsid w:val="00826222"/>
    <w:rsid w:val="00833DC2"/>
    <w:rsid w:val="0083663C"/>
    <w:rsid w:val="00847E6C"/>
    <w:rsid w:val="00853857"/>
    <w:rsid w:val="008559C2"/>
    <w:rsid w:val="008653BE"/>
    <w:rsid w:val="008741E2"/>
    <w:rsid w:val="00876C4E"/>
    <w:rsid w:val="00890B0E"/>
    <w:rsid w:val="008938F6"/>
    <w:rsid w:val="008A2B32"/>
    <w:rsid w:val="008C2997"/>
    <w:rsid w:val="008E0DEE"/>
    <w:rsid w:val="008E2BA4"/>
    <w:rsid w:val="008F1BD1"/>
    <w:rsid w:val="00902B78"/>
    <w:rsid w:val="009100DF"/>
    <w:rsid w:val="00916F6A"/>
    <w:rsid w:val="00945364"/>
    <w:rsid w:val="0094582F"/>
    <w:rsid w:val="009475D9"/>
    <w:rsid w:val="00947C04"/>
    <w:rsid w:val="00953D7D"/>
    <w:rsid w:val="0097784C"/>
    <w:rsid w:val="009920B8"/>
    <w:rsid w:val="0099253A"/>
    <w:rsid w:val="0099737D"/>
    <w:rsid w:val="00997F60"/>
    <w:rsid w:val="009B21AA"/>
    <w:rsid w:val="009C099A"/>
    <w:rsid w:val="009C4F79"/>
    <w:rsid w:val="009C515E"/>
    <w:rsid w:val="009E56BB"/>
    <w:rsid w:val="009F1C61"/>
    <w:rsid w:val="009F5F82"/>
    <w:rsid w:val="009F7938"/>
    <w:rsid w:val="009F7F46"/>
    <w:rsid w:val="00A156AA"/>
    <w:rsid w:val="00A46408"/>
    <w:rsid w:val="00A57F4E"/>
    <w:rsid w:val="00A70AA5"/>
    <w:rsid w:val="00A860A1"/>
    <w:rsid w:val="00AB2BAE"/>
    <w:rsid w:val="00AB3F26"/>
    <w:rsid w:val="00AC0F96"/>
    <w:rsid w:val="00AC47E1"/>
    <w:rsid w:val="00AE1926"/>
    <w:rsid w:val="00AF0862"/>
    <w:rsid w:val="00B0628C"/>
    <w:rsid w:val="00B130CB"/>
    <w:rsid w:val="00B15054"/>
    <w:rsid w:val="00B317EE"/>
    <w:rsid w:val="00B3387E"/>
    <w:rsid w:val="00B40C07"/>
    <w:rsid w:val="00B450CE"/>
    <w:rsid w:val="00B500EC"/>
    <w:rsid w:val="00B53031"/>
    <w:rsid w:val="00B56F15"/>
    <w:rsid w:val="00B67C7A"/>
    <w:rsid w:val="00B74FC8"/>
    <w:rsid w:val="00B819B7"/>
    <w:rsid w:val="00B875F9"/>
    <w:rsid w:val="00B96358"/>
    <w:rsid w:val="00BA1D38"/>
    <w:rsid w:val="00BA2624"/>
    <w:rsid w:val="00BA35EA"/>
    <w:rsid w:val="00BB022C"/>
    <w:rsid w:val="00BB3A21"/>
    <w:rsid w:val="00BE42B0"/>
    <w:rsid w:val="00BF0091"/>
    <w:rsid w:val="00BF0919"/>
    <w:rsid w:val="00C06BBD"/>
    <w:rsid w:val="00C07B87"/>
    <w:rsid w:val="00C152AD"/>
    <w:rsid w:val="00C20086"/>
    <w:rsid w:val="00C27606"/>
    <w:rsid w:val="00C27EC1"/>
    <w:rsid w:val="00C53AFD"/>
    <w:rsid w:val="00C95DA6"/>
    <w:rsid w:val="00CB3597"/>
    <w:rsid w:val="00CB37DC"/>
    <w:rsid w:val="00CB5AF8"/>
    <w:rsid w:val="00CC1530"/>
    <w:rsid w:val="00CE6964"/>
    <w:rsid w:val="00CF534A"/>
    <w:rsid w:val="00D0231E"/>
    <w:rsid w:val="00D026CA"/>
    <w:rsid w:val="00D03ED0"/>
    <w:rsid w:val="00D05726"/>
    <w:rsid w:val="00D14C49"/>
    <w:rsid w:val="00D20FD2"/>
    <w:rsid w:val="00D23E09"/>
    <w:rsid w:val="00D31103"/>
    <w:rsid w:val="00D311C9"/>
    <w:rsid w:val="00D32330"/>
    <w:rsid w:val="00D33834"/>
    <w:rsid w:val="00D42F7F"/>
    <w:rsid w:val="00D52AB4"/>
    <w:rsid w:val="00D615B2"/>
    <w:rsid w:val="00D704B3"/>
    <w:rsid w:val="00D87B29"/>
    <w:rsid w:val="00DA225F"/>
    <w:rsid w:val="00DA4CF7"/>
    <w:rsid w:val="00DB71A7"/>
    <w:rsid w:val="00DD372D"/>
    <w:rsid w:val="00DD4AFF"/>
    <w:rsid w:val="00DD6AC1"/>
    <w:rsid w:val="00DF7D69"/>
    <w:rsid w:val="00E07606"/>
    <w:rsid w:val="00E257E8"/>
    <w:rsid w:val="00E408F6"/>
    <w:rsid w:val="00E50AAF"/>
    <w:rsid w:val="00E53B71"/>
    <w:rsid w:val="00E7259B"/>
    <w:rsid w:val="00E97A97"/>
    <w:rsid w:val="00EA1453"/>
    <w:rsid w:val="00EB1B7F"/>
    <w:rsid w:val="00EC1F3F"/>
    <w:rsid w:val="00EE2640"/>
    <w:rsid w:val="00EF5332"/>
    <w:rsid w:val="00EF72DA"/>
    <w:rsid w:val="00F05253"/>
    <w:rsid w:val="00F11458"/>
    <w:rsid w:val="00F222DA"/>
    <w:rsid w:val="00F26077"/>
    <w:rsid w:val="00F357DD"/>
    <w:rsid w:val="00F35B61"/>
    <w:rsid w:val="00F525B9"/>
    <w:rsid w:val="00F636C6"/>
    <w:rsid w:val="00F73934"/>
    <w:rsid w:val="00F93122"/>
    <w:rsid w:val="00F9677D"/>
    <w:rsid w:val="00FA520E"/>
    <w:rsid w:val="00FB03E3"/>
    <w:rsid w:val="00FB252F"/>
    <w:rsid w:val="00FB3348"/>
    <w:rsid w:val="00FD3052"/>
    <w:rsid w:val="00FD635B"/>
    <w:rsid w:val="00FD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0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0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78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6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D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F8E1-8456-4A29-B62C-71A126E6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</dc:creator>
  <cp:keywords/>
  <dc:description/>
  <cp:lastModifiedBy>syams</cp:lastModifiedBy>
  <cp:revision>21</cp:revision>
  <cp:lastPrinted>2010-07-31T14:50:00Z</cp:lastPrinted>
  <dcterms:created xsi:type="dcterms:W3CDTF">2010-03-13T08:26:00Z</dcterms:created>
  <dcterms:modified xsi:type="dcterms:W3CDTF">2010-07-31T14:56:00Z</dcterms:modified>
</cp:coreProperties>
</file>